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4B" w:rsidRDefault="004D164B" w:rsidP="004D164B">
      <w:pPr>
        <w:spacing w:after="0" w:line="240" w:lineRule="auto"/>
        <w:jc w:val="center"/>
        <w:rPr>
          <w:rFonts w:ascii="Calibri" w:eastAsia="Calibri" w:hAnsi="Calibri" w:cs="Calibri"/>
          <w:color w:val="2800FF"/>
          <w:sz w:val="28"/>
        </w:rPr>
      </w:pPr>
      <w:r w:rsidRPr="004D164B">
        <w:rPr>
          <w:lang w:val="ru-RU"/>
        </w:rPr>
        <w:t>1</w:t>
      </w:r>
      <w:r w:rsidRPr="004D164B">
        <w:rPr>
          <w:rFonts w:ascii="Calibri" w:eastAsia="Calibri" w:hAnsi="Calibri" w:cs="Calibri"/>
          <w:color w:val="2800FF"/>
          <w:sz w:val="28"/>
        </w:rPr>
        <w:t xml:space="preserve"> </w:t>
      </w:r>
      <w:r>
        <w:rPr>
          <w:rFonts w:ascii="Calibri" w:eastAsia="Calibri" w:hAnsi="Calibri" w:cs="Calibri"/>
          <w:color w:val="2800FF"/>
          <w:sz w:val="28"/>
        </w:rPr>
        <w:t>Изначально Вышестоящий Дом Изначально Вышестоящего Отца</w:t>
      </w:r>
    </w:p>
    <w:p w:rsidR="004D164B" w:rsidRDefault="004D164B" w:rsidP="004D164B">
      <w:pPr>
        <w:spacing w:after="0" w:line="240" w:lineRule="auto"/>
        <w:jc w:val="center"/>
        <w:rPr>
          <w:rFonts w:ascii="Calibri" w:eastAsia="Calibri" w:hAnsi="Calibri" w:cs="Calibri"/>
          <w:color w:val="2800FF"/>
          <w:sz w:val="28"/>
        </w:rPr>
      </w:pPr>
    </w:p>
    <w:p w:rsidR="004D164B" w:rsidRDefault="004D164B" w:rsidP="004D1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Подразделения ИВДИВО Приднепровье 960 архетипа Аватара Синтеза Аристарха ИВАС Кут Хуми</w:t>
      </w:r>
    </w:p>
    <w:p w:rsidR="004D164B" w:rsidRDefault="004D164B" w:rsidP="004D1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D164B" w:rsidRDefault="004D164B" w:rsidP="004D1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Совет Изначально Вышестоящего Отца</w:t>
      </w:r>
    </w:p>
    <w:p w:rsidR="004D164B" w:rsidRDefault="004D164B" w:rsidP="004D16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Протокол Совета ИВО от </w:t>
      </w:r>
      <w:r>
        <w:rPr>
          <w:rFonts w:ascii="Times New Roman" w:eastAsia="Times New Roman" w:hAnsi="Times New Roman" w:cs="Times New Roman"/>
          <w:sz w:val="24"/>
          <w:lang w:val="ru-RU"/>
        </w:rPr>
        <w:t>18.02.24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64B" w:rsidRDefault="004D164B" w:rsidP="004D164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FF0000"/>
        </w:rPr>
        <w:t xml:space="preserve">Сдано ИВАС КХ </w:t>
      </w:r>
      <w:r>
        <w:rPr>
          <w:rFonts w:ascii="Times New Roman" w:eastAsia="Times New Roman" w:hAnsi="Times New Roman" w:cs="Times New Roman"/>
          <w:color w:val="FF0000"/>
          <w:lang w:val="ru-RU"/>
        </w:rPr>
        <w:t>18.02.</w:t>
      </w:r>
      <w:r>
        <w:rPr>
          <w:rFonts w:ascii="Times New Roman" w:eastAsia="Times New Roman" w:hAnsi="Times New Roman" w:cs="Times New Roman"/>
          <w:color w:val="FF0000"/>
        </w:rPr>
        <w:t>2</w:t>
      </w:r>
      <w:r>
        <w:rPr>
          <w:rFonts w:ascii="Times New Roman" w:eastAsia="Times New Roman" w:hAnsi="Times New Roman" w:cs="Times New Roman"/>
          <w:color w:val="FF0000"/>
          <w:lang w:val="ru-RU"/>
        </w:rPr>
        <w:t>4г.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Присутствовали онлайн: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Аватаро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1.Гранченко Н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4"/>
        </w:rPr>
        <w:t>Литвиненко Т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3. Бондаренко Н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4. Чиркина Л.            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5. Руденко С              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6. Шиндель И  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7. Киселёва В  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8.  Репецкая Т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9. Гунченко А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10. Сапрыкина Н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11. Шиндель Н            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12. Никульская И 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13. Головатый</w:t>
      </w:r>
      <w:proofErr w:type="gramStart"/>
      <w:r>
        <w:rPr>
          <w:rFonts w:ascii="Times New Roman" w:eastAsia="Times New Roman" w:hAnsi="Times New Roman" w:cs="Times New Roman"/>
          <w:sz w:val="24"/>
          <w:lang w:val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4D164B" w:rsidRDefault="004D164B" w:rsidP="004D164B">
      <w:pPr>
        <w:keepNext/>
        <w:suppressAutoHyphens/>
        <w:spacing w:before="200" w:after="12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>Состоялись:</w:t>
      </w:r>
    </w:p>
    <w:p w:rsidR="004D164B" w:rsidRDefault="004D164B" w:rsidP="004D16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  <w:lang w:val="ru-RU"/>
        </w:rPr>
        <w:t>1</w:t>
      </w:r>
      <w:r>
        <w:rPr>
          <w:rFonts w:ascii="Segoe UI" w:hAnsi="Segoe UI" w:cs="Segoe UI"/>
          <w:color w:val="000000"/>
          <w:sz w:val="21"/>
          <w:szCs w:val="21"/>
        </w:rPr>
        <w:t>. Партия в её известном понятии.</w:t>
      </w:r>
    </w:p>
    <w:p w:rsidR="004D164B" w:rsidRDefault="004D164B" w:rsidP="004D164B">
      <w:pPr>
        <w:spacing w:after="0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lang w:val="ru-RU"/>
        </w:rPr>
        <w:t>2</w:t>
      </w:r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>М</w:t>
      </w:r>
      <w:r>
        <w:rPr>
          <w:rFonts w:ascii="Segoe UI" w:hAnsi="Segoe UI" w:cs="Segoe UI"/>
          <w:color w:val="000000"/>
          <w:shd w:val="clear" w:color="auto" w:fill="FFFFFF"/>
        </w:rPr>
        <w:t>озгового штурма на тему "Семья".</w:t>
      </w:r>
    </w:p>
    <w:p w:rsidR="004D164B" w:rsidRDefault="004D164B" w:rsidP="004D164B">
      <w:pPr>
        <w:spacing w:after="200" w:line="276" w:lineRule="auto"/>
        <w:rPr>
          <w:rFonts w:ascii="Calibri" w:eastAsia="Calibri" w:hAnsi="Calibri" w:cs="Calibri"/>
          <w:sz w:val="24"/>
          <w:lang w:val="ru-RU"/>
        </w:rPr>
      </w:pPr>
    </w:p>
    <w:p w:rsidR="004D164B" w:rsidRDefault="004D164B" w:rsidP="004D164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Решения :</w:t>
      </w:r>
    </w:p>
    <w:p w:rsidR="004D164B" w:rsidRDefault="004D164B" w:rsidP="004D164B">
      <w:pPr>
        <w:spacing w:after="200" w:line="276" w:lineRule="auto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z w:val="24"/>
          <w:szCs w:val="24"/>
          <w:lang w:val="ru-RU"/>
        </w:rPr>
        <w:t>Р</w:t>
      </w:r>
      <w:r>
        <w:rPr>
          <w:rFonts w:ascii="Segoe UI" w:hAnsi="Segoe UI" w:cs="Segoe UI"/>
          <w:color w:val="000000"/>
          <w:shd w:val="clear" w:color="auto" w:fill="FFFFFF"/>
        </w:rPr>
        <w:t>еализовать Си и Ог, наработанный за год Служения, собрать команду на новый круг Синтеза, войти в реализацию Жизнью Компетентного и Полномочного</w:t>
      </w:r>
    </w:p>
    <w:p w:rsidR="004D164B" w:rsidRDefault="004D164B" w:rsidP="004D164B">
      <w:pP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</w:pPr>
      <w:r>
        <w:rPr>
          <w:rFonts w:ascii="Segoe UI" w:eastAsia="Segoe UI" w:hAnsi="Segoe UI" w:cs="Segoe UI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Segoe UI" w:eastAsia="Segoe UI" w:hAnsi="Segoe UI" w:cs="Segoe UI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Segoe UI" w:hAnsi="Segoe UI" w:cs="Segoe UI"/>
          <w:color w:val="000000"/>
          <w:shd w:val="clear" w:color="auto" w:fill="FFFFFF"/>
          <w:lang w:val="ru-RU"/>
        </w:rPr>
        <w:t>В</w:t>
      </w:r>
      <w:r>
        <w:rPr>
          <w:rFonts w:ascii="Segoe UI" w:hAnsi="Segoe UI" w:cs="Segoe UI"/>
          <w:color w:val="000000"/>
          <w:shd w:val="clear" w:color="auto" w:fill="FFFFFF"/>
        </w:rPr>
        <w:t xml:space="preserve">ойти в реализацию Жизнью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Компетентного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и Полномочного</w:t>
      </w:r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>Пламенной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>иерархизацией</w:t>
      </w:r>
      <w:proofErr w:type="spellEnd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 xml:space="preserve"> в </w:t>
      </w:r>
      <w:proofErr w:type="spellStart"/>
      <w:r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uk-UA"/>
          <w14:ligatures w14:val="none"/>
        </w:rPr>
        <w:t>семье</w:t>
      </w:r>
      <w:proofErr w:type="spellEnd"/>
    </w:p>
    <w:p w:rsidR="004D164B" w:rsidRDefault="004D164B" w:rsidP="004D164B">
      <w:pPr>
        <w:spacing w:after="200" w:line="276" w:lineRule="auto"/>
        <w:rPr>
          <w:rFonts w:ascii="Segoe UI" w:hAnsi="Segoe UI" w:cs="Segoe UI"/>
          <w:color w:val="000000"/>
          <w:shd w:val="clear" w:color="auto" w:fill="FFFFFF"/>
          <w:lang w:val="uk-UA"/>
        </w:rPr>
      </w:pPr>
    </w:p>
    <w:p w:rsidR="004D164B" w:rsidRDefault="004D164B" w:rsidP="004D164B">
      <w:pPr>
        <w:spacing w:after="200" w:line="276" w:lineRule="auto"/>
        <w:rPr>
          <w:rFonts w:ascii="Segoe UI" w:eastAsia="Segoe UI" w:hAnsi="Segoe UI" w:cs="Segoe UI"/>
          <w:sz w:val="24"/>
          <w:lang w:val="ru-RU"/>
        </w:rPr>
      </w:pPr>
      <w:r>
        <w:rPr>
          <w:rFonts w:ascii="Segoe UI" w:eastAsia="Segoe UI" w:hAnsi="Segoe UI" w:cs="Segoe UI"/>
          <w:sz w:val="24"/>
          <w:lang w:val="ru-RU"/>
        </w:rPr>
        <w:t xml:space="preserve">3. Активировать роботу Метагалактического центра ИВО на </w:t>
      </w:r>
      <w:r>
        <w:rPr>
          <w:rFonts w:ascii="Segoe UI" w:eastAsia="Segoe UI" w:hAnsi="Segoe UI" w:cs="Segoe UI"/>
          <w:color w:val="000000"/>
          <w:shd w:val="clear" w:color="auto" w:fill="FFFFFF"/>
        </w:rPr>
        <w:t xml:space="preserve">территори Подраздиления ИВДИВО </w:t>
      </w:r>
      <w:r>
        <w:rPr>
          <w:rFonts w:ascii="Segoe UI" w:eastAsia="Segoe UI" w:hAnsi="Segoe UI" w:cs="Segoe UI"/>
          <w:shd w:val="clear" w:color="auto" w:fill="FFFFFF"/>
        </w:rPr>
        <w:t>Приднепровье</w:t>
      </w:r>
      <w:r>
        <w:rPr>
          <w:rFonts w:ascii="Segoe UI" w:eastAsia="Segoe UI" w:hAnsi="Segoe UI" w:cs="Segoe UI"/>
          <w:shd w:val="clear" w:color="auto" w:fill="FFFFFF"/>
          <w:lang w:val="ru-RU"/>
        </w:rPr>
        <w:t>.</w:t>
      </w:r>
    </w:p>
    <w:p w:rsidR="004D164B" w:rsidRDefault="004D164B" w:rsidP="004D164B">
      <w:pPr>
        <w:spacing w:after="200" w:line="276" w:lineRule="auto"/>
        <w:rPr>
          <w:rFonts w:ascii="Segoe UI" w:eastAsia="Segoe UI" w:hAnsi="Segoe UI" w:cs="Segoe UI"/>
          <w:sz w:val="24"/>
          <w:lang w:val="ru-RU"/>
        </w:rPr>
      </w:pPr>
    </w:p>
    <w:p w:rsidR="004D164B" w:rsidRDefault="004D164B" w:rsidP="004D164B">
      <w:pPr>
        <w:spacing w:after="200" w:line="276" w:lineRule="auto"/>
        <w:jc w:val="right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32"/>
        </w:rPr>
        <w:t xml:space="preserve">            </w:t>
      </w:r>
      <w:r>
        <w:rPr>
          <w:rFonts w:ascii="Calibri" w:eastAsia="Calibri" w:hAnsi="Calibri" w:cs="Calibri"/>
          <w:sz w:val="20"/>
        </w:rPr>
        <w:t>Протокол составила: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ИВДИВО</w:t>
      </w:r>
      <w:r>
        <w:rPr>
          <w:rFonts w:ascii="Liberation Serif" w:eastAsia="Liberation Serif" w:hAnsi="Liberation Serif" w:cs="Liberation Serif"/>
          <w:sz w:val="20"/>
        </w:rPr>
        <w:t>-</w:t>
      </w:r>
      <w:r>
        <w:rPr>
          <w:rFonts w:ascii="Calibri" w:eastAsia="Calibri" w:hAnsi="Calibri" w:cs="Calibri"/>
          <w:sz w:val="20"/>
        </w:rPr>
        <w:t>секретарь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Наталья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Бондаренко </w:t>
      </w:r>
    </w:p>
    <w:p w:rsidR="004D164B" w:rsidRDefault="004D164B" w:rsidP="004D16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18.02.24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4D164B" w:rsidRDefault="004D164B" w:rsidP="004D164B">
      <w:pPr>
        <w:spacing w:after="200" w:line="276" w:lineRule="auto"/>
        <w:jc w:val="center"/>
        <w:rPr>
          <w:rFonts w:ascii="Calibri" w:eastAsia="Calibri" w:hAnsi="Calibri" w:cs="Calibri"/>
          <w:lang w:val="ru-RU"/>
        </w:rPr>
      </w:pPr>
      <w:r>
        <w:rPr>
          <w:rFonts w:ascii="Times New Roman" w:eastAsia="Times New Roman" w:hAnsi="Times New Roman" w:cs="Times New Roman"/>
          <w:sz w:val="20"/>
          <w:lang w:val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Согласовано:.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Глава Подразделения ИВДИВО Приднепровье Николай Гранченко</w:t>
      </w:r>
      <w:r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</w:p>
    <w:p w:rsidR="00BC3860" w:rsidRPr="004D164B" w:rsidRDefault="00BC3860">
      <w:pPr>
        <w:rPr>
          <w:lang w:val="ru-RU"/>
        </w:rPr>
      </w:pPr>
      <w:bookmarkStart w:id="0" w:name="_GoBack"/>
      <w:bookmarkEnd w:id="0"/>
    </w:p>
    <w:sectPr w:rsidR="00BC3860" w:rsidRPr="004D16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4B"/>
    <w:rsid w:val="004D164B"/>
    <w:rsid w:val="00B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4B"/>
    <w:pPr>
      <w:spacing w:after="160" w:line="256" w:lineRule="auto"/>
    </w:pPr>
    <w:rPr>
      <w:rFonts w:eastAsiaTheme="minorEastAsia"/>
      <w:kern w:val="2"/>
      <w:lang w:val="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4B"/>
    <w:pPr>
      <w:spacing w:after="160" w:line="256" w:lineRule="auto"/>
    </w:pPr>
    <w:rPr>
      <w:rFonts w:eastAsiaTheme="minorEastAsia"/>
      <w:kern w:val="2"/>
      <w:lang w:val="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603</Characters>
  <Application>Microsoft Office Word</Application>
  <DocSecurity>0</DocSecurity>
  <Lines>5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Наталья</dc:creator>
  <cp:lastModifiedBy>Наталья Наталья</cp:lastModifiedBy>
  <cp:revision>2</cp:revision>
  <dcterms:created xsi:type="dcterms:W3CDTF">2024-05-30T14:15:00Z</dcterms:created>
  <dcterms:modified xsi:type="dcterms:W3CDTF">2024-05-30T14:19:00Z</dcterms:modified>
</cp:coreProperties>
</file>